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jc w:val="both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 44 ustawy z dnia 7 lipca 1994r. Prawo budowlane (Dz. U.</w:t>
      </w:r>
      <w:r>
        <w:rPr>
          <w:rFonts w:ascii="Arial" w:hAnsi="Arial" w:cs="Arial"/>
        </w:rPr>
        <w:br/>
        <w:t xml:space="preserve"> z 201</w:t>
      </w:r>
      <w:r w:rsidR="00935C6B">
        <w:rPr>
          <w:rFonts w:ascii="Arial" w:hAnsi="Arial" w:cs="Arial"/>
        </w:rPr>
        <w:t>8r., poz. 120</w:t>
      </w:r>
      <w:bookmarkStart w:id="0" w:name="_GoBack"/>
      <w:bookmarkEnd w:id="0"/>
      <w:r w:rsidR="00C817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ze zm.), w</w:t>
      </w:r>
      <w:r w:rsidRPr="00260295">
        <w:rPr>
          <w:rFonts w:ascii="Arial" w:hAnsi="Arial" w:cs="Arial"/>
        </w:rPr>
        <w:t xml:space="preserve"> przypadku zmiany:</w:t>
      </w: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1)   kierownika budowy lub kierownika robót,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2)   inspektora nadzoru inwestorskiego,</w:t>
      </w:r>
    </w:p>
    <w:p w:rsid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3)   projektanta sprawującego nadzór autorski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60295">
        <w:rPr>
          <w:rFonts w:ascii="Arial" w:hAnsi="Arial" w:cs="Arial"/>
        </w:rPr>
        <w:t>-   </w:t>
      </w:r>
      <w:r w:rsidRPr="00260295">
        <w:rPr>
          <w:rFonts w:ascii="Arial" w:hAnsi="Arial" w:cs="Arial"/>
          <w:u w:val="single"/>
        </w:rPr>
        <w:t>inwestor dołącza do dokumentacji budowy oświadczenia o przejęciu obowiązków</w:t>
      </w:r>
      <w:r w:rsidRPr="00260295">
        <w:rPr>
          <w:rFonts w:ascii="Arial" w:hAnsi="Arial" w:cs="Arial"/>
        </w:rPr>
        <w:t xml:space="preserve"> przez osoby wymienione w pkt 1-3.</w:t>
      </w: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dnia 28 czerwca 2015r. inwestor </w:t>
      </w:r>
      <w:r w:rsidRPr="00260295">
        <w:rPr>
          <w:rFonts w:ascii="Arial" w:hAnsi="Arial" w:cs="Arial"/>
          <w:u w:val="single"/>
        </w:rPr>
        <w:t>nie jest zobowiązany</w:t>
      </w:r>
      <w:r>
        <w:rPr>
          <w:rFonts w:ascii="Arial" w:hAnsi="Arial" w:cs="Arial"/>
        </w:rPr>
        <w:t xml:space="preserve"> do zawiadamiania organu nadzoru budowlanego o zmianie w/w uczestników procesu budowlanego (zmiana wprowadzona ustawą z dnia 20 lutego 2015r. o zmianie ustawy – Prawo budowlane oraz niektórych innych ustaw – Dz. U. z 2015r., poz. 443)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sectPr w:rsidR="00260295" w:rsidRPr="002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3"/>
    <w:rsid w:val="00260295"/>
    <w:rsid w:val="005C08A2"/>
    <w:rsid w:val="00896293"/>
    <w:rsid w:val="00935C6B"/>
    <w:rsid w:val="009B235D"/>
    <w:rsid w:val="00AF2960"/>
    <w:rsid w:val="00C817DA"/>
    <w:rsid w:val="00E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786F-385C-4A41-A680-1138467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35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60295"/>
  </w:style>
  <w:style w:type="character" w:customStyle="1" w:styleId="tabulatory">
    <w:name w:val="tabulatory"/>
    <w:basedOn w:val="Domylnaczcionkaakapitu"/>
    <w:rsid w:val="0026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4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2015-03-10T10:36:00Z</dcterms:created>
  <dcterms:modified xsi:type="dcterms:W3CDTF">2018-07-13T10:24:00Z</dcterms:modified>
</cp:coreProperties>
</file>